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9C4D89C" w14:textId="77777777" w:rsidR="00742518" w:rsidRPr="00742518" w:rsidRDefault="00742518" w:rsidP="00742518">
      <w:pPr>
        <w:tabs>
          <w:tab w:val="left" w:pos="855"/>
        </w:tabs>
        <w:jc w:val="center"/>
        <w:rPr>
          <w:i/>
          <w:iCs/>
        </w:rPr>
      </w:pPr>
      <w:r w:rsidRPr="00742518">
        <w:rPr>
          <w:b/>
          <w:bCs/>
          <w:i/>
          <w:iCs/>
        </w:rPr>
        <w:t>Diet formulation</w:t>
      </w:r>
      <w:r w:rsidRPr="00742518">
        <w:rPr>
          <w:i/>
          <w:iCs/>
        </w:rPr>
        <w:t xml:space="preserve"> is the process of matching the pig’s nutrient requirements with the nutrients supplied by available ingredients, in the most economical manner. Discuss this statement taking account of the factors that need to be considered when formulating diets for pigs. In your answer, make special reference to why some ingredients are used at high levels and others are not.</w:t>
      </w:r>
    </w:p>
    <w:p w14:paraId="6BA20B6C" w14:textId="128D7A68" w:rsidR="0033536B" w:rsidRDefault="00742518" w:rsidP="00742518">
      <w:pPr>
        <w:pStyle w:val="ListParagraph"/>
        <w:numPr>
          <w:ilvl w:val="0"/>
          <w:numId w:val="1"/>
        </w:numPr>
      </w:pPr>
      <w:r>
        <w:t xml:space="preserve">Pigs nutrient requirements </w:t>
      </w:r>
    </w:p>
    <w:p w14:paraId="589DA0A7" w14:textId="194C9979" w:rsidR="00742518" w:rsidRDefault="00742518" w:rsidP="00742518">
      <w:pPr>
        <w:pStyle w:val="ListParagraph"/>
        <w:numPr>
          <w:ilvl w:val="0"/>
          <w:numId w:val="1"/>
        </w:numPr>
      </w:pPr>
      <w:r>
        <w:t xml:space="preserve">Nutrients supplied by available ingredients </w:t>
      </w:r>
    </w:p>
    <w:p w14:paraId="2AA87839" w14:textId="1A8586F1" w:rsidR="00742518" w:rsidRDefault="00742518" w:rsidP="00742518">
      <w:pPr>
        <w:pStyle w:val="ListParagraph"/>
        <w:numPr>
          <w:ilvl w:val="0"/>
          <w:numId w:val="1"/>
        </w:numPr>
      </w:pPr>
      <w:r>
        <w:t xml:space="preserve">Most economical manner </w:t>
      </w:r>
    </w:p>
    <w:p w14:paraId="0F96919D" w14:textId="73EA51FC" w:rsidR="00742518" w:rsidRDefault="00742518" w:rsidP="00742518">
      <w:pPr>
        <w:pStyle w:val="ListParagraph"/>
        <w:numPr>
          <w:ilvl w:val="0"/>
          <w:numId w:val="1"/>
        </w:numPr>
      </w:pPr>
      <w:r>
        <w:t xml:space="preserve">Factors when formulating diets </w:t>
      </w:r>
    </w:p>
    <w:p w14:paraId="263C5283" w14:textId="2E968A6D" w:rsidR="00742518" w:rsidRDefault="00742518" w:rsidP="00742518">
      <w:pPr>
        <w:pStyle w:val="ListParagraph"/>
        <w:numPr>
          <w:ilvl w:val="0"/>
          <w:numId w:val="1"/>
        </w:numPr>
      </w:pPr>
      <w:r>
        <w:t xml:space="preserve">Why some ingredients are used at high levels and others are not </w:t>
      </w:r>
    </w:p>
    <w:p w14:paraId="6049490B" w14:textId="4ED10898" w:rsidR="00742518" w:rsidRPr="00742518" w:rsidRDefault="00742518" w:rsidP="00742518">
      <w:pPr>
        <w:rPr>
          <w:u w:val="single"/>
        </w:rPr>
      </w:pPr>
      <w:r w:rsidRPr="00742518">
        <w:rPr>
          <w:u w:val="single"/>
        </w:rPr>
        <w:t xml:space="preserve">Introduction </w:t>
      </w:r>
    </w:p>
    <w:p w14:paraId="3D799681" w14:textId="69C7E3F3" w:rsidR="00742518" w:rsidRDefault="00742518" w:rsidP="00742518">
      <w:r>
        <w:t xml:space="preserve">The overall goal of diet formulation is to achieve a predictable outcome in terms of both animal performance and financial results. If successful, it allows for the use of a great diversity of ingredients, depending on their availability, their cost and their manufacturing characteristics. The highest priority of nutritionists involved in feed formulation, is predictability of outcomes, which are expressed in terms of feed mill processing efficiency, animal performance, carcass and meat quality and financial returns. One of the greatest challenges facing nutritionists is the development of an understanding of ingredients and how mixed feed flows through a feed mill. Feed needs to be able to move through feed lines. </w:t>
      </w:r>
    </w:p>
    <w:p w14:paraId="3480C7DB" w14:textId="17A69DCC" w:rsidR="00991A0C" w:rsidRDefault="00991A0C" w:rsidP="00742518">
      <w:r>
        <w:t>The process of feed formulation can be described in five basic steps: (1) define the objectives of the feeding program; (2) establish the nutrient requirements of the animals being fed; (3) select ingredients and characterise their energy and nutrient content; (4) formulate the diets; (5) evaluate the outcomes.</w:t>
      </w:r>
    </w:p>
    <w:p w14:paraId="6E005BEB" w14:textId="58B421D8" w:rsidR="00991A0C" w:rsidRDefault="00991A0C" w:rsidP="00742518">
      <w:r>
        <w:t xml:space="preserve">Feed formulation is a process that matches nutrient and energy requirements with their supply in the diet. It must also consider the non-nutritive impacts of ingredients on the health and well-being of the animal. </w:t>
      </w:r>
    </w:p>
    <w:p w14:paraId="6B25787F" w14:textId="33FDB62C" w:rsidR="00991A0C" w:rsidRDefault="00991A0C" w:rsidP="00742518">
      <w:r>
        <w:t xml:space="preserve">The database used to define nutrient requirements must be similar in philosophy and in units to the database used to define ingredient composition. if there is an over or underestimate of nutrients, it can lead to greater risks of energy or nutrient shortages in the diet. The INRA and NRC (2012) are two good sources of information for nutrient requirements and feed nutrient composition. </w:t>
      </w:r>
    </w:p>
    <w:p w14:paraId="27429213" w14:textId="55D6F7A9" w:rsidR="00991A0C" w:rsidRDefault="00991A0C" w:rsidP="00742518">
      <w:pPr>
        <w:rPr>
          <w:u w:val="single"/>
        </w:rPr>
      </w:pPr>
      <w:r w:rsidRPr="00991A0C">
        <w:rPr>
          <w:u w:val="single"/>
        </w:rPr>
        <w:t xml:space="preserve">Nutrient requirements </w:t>
      </w:r>
    </w:p>
    <w:p w14:paraId="32E7F75F" w14:textId="6FDC7C02" w:rsidR="00411EEA" w:rsidRPr="003C3E18" w:rsidRDefault="0071012D" w:rsidP="00742518">
      <w:r>
        <w:t>There are six ge</w:t>
      </w:r>
      <w:r w:rsidR="00617BA3">
        <w:t>n</w:t>
      </w:r>
      <w:r>
        <w:t>eral nutrients required by the pig: water, carbohydrates, fats, proteins</w:t>
      </w:r>
      <w:r w:rsidR="00617BA3">
        <w:t xml:space="preserve">, minerals and vitamins. </w:t>
      </w:r>
      <w:r w:rsidR="00411EEA">
        <w:t xml:space="preserve">Energy is not a nutrient, but it is a property of nutrients and objects. Energy can be obtained from different sources </w:t>
      </w:r>
      <w:r w:rsidR="00411EEA" w:rsidRPr="00946DA1">
        <w:t>(starch, protein, fat and fibre)</w:t>
      </w:r>
      <w:r w:rsidR="00411EEA">
        <w:t xml:space="preserve"> but the amount of energy obtained very much depends on the different nutrients.</w:t>
      </w:r>
      <w:r w:rsidR="00617BA3">
        <w:t xml:space="preserve"> Digestible energy (DE) adjusts for losses of energy via the faeces and is broadly used and appreciated for its simplicity. Net energy (NE) is considered more accurate as it takes into account heat increment losses, however, this system very much depends on the accuracy of energy value assigned to each ingredient.  Energy requirements for creep, link and weaner diets are 12.8, 11.4 and 10.3 MJ NE/kg, respectively. While requirements for lactating sows, pregnant sows and finisher diets are 10.3, 9.6 and 9.9 MJ NE/kg, respectively. </w:t>
      </w:r>
      <w:r w:rsidR="00843A1E">
        <w:t xml:space="preserve">When </w:t>
      </w:r>
      <w:r w:rsidR="00626999">
        <w:t xml:space="preserve">formulating a high </w:t>
      </w:r>
      <w:r w:rsidR="00626999">
        <w:lastRenderedPageBreak/>
        <w:t xml:space="preserve">energy diet, it is important to include fats and oil as they </w:t>
      </w:r>
      <w:r w:rsidR="001357CC">
        <w:t>a</w:t>
      </w:r>
      <w:r w:rsidR="003F7BE3">
        <w:t>re a</w:t>
      </w:r>
      <w:r w:rsidR="001357CC">
        <w:t xml:space="preserve"> highly available energy source</w:t>
      </w:r>
      <w:r w:rsidR="003F7BE3">
        <w:t xml:space="preserve"> and act as a binder in the pelleting process. </w:t>
      </w:r>
      <w:r w:rsidR="00F9748E">
        <w:t xml:space="preserve">Incorporating fatty acids of </w:t>
      </w:r>
      <w:r w:rsidR="00D910EC">
        <w:t xml:space="preserve">below 16 or above 20 chain lengths, </w:t>
      </w:r>
      <w:r w:rsidR="00E50C52">
        <w:t xml:space="preserve">inclusion level should be minimised to below 2.5% in the diet. </w:t>
      </w:r>
    </w:p>
    <w:p w14:paraId="71EE85E0" w14:textId="0454BF5F" w:rsidR="00991A0C" w:rsidRDefault="008A14E2" w:rsidP="00742518">
      <w:r>
        <w:t xml:space="preserve">Protein is necessary for growth and body maintenance and is made up of chains of Amino Acids </w:t>
      </w:r>
      <w:r w:rsidR="006548DE">
        <w:t xml:space="preserve">linked together by peptide bonds. </w:t>
      </w:r>
      <w:r w:rsidR="00991A0C">
        <w:t xml:space="preserve">There are 10 essential amino acids required by the pig. These include lysine, methionine, </w:t>
      </w:r>
      <w:r w:rsidR="00C05B80">
        <w:t>isoleucine</w:t>
      </w:r>
      <w:r w:rsidR="00991A0C">
        <w:t xml:space="preserve">, threonine, tryptophan, valine, leucine, phenylalanine, histidine and arginine. </w:t>
      </w:r>
      <w:r w:rsidR="00C05B80">
        <w:t xml:space="preserve">In many instances, all these essential amino acids are included in the diet formulation to ensure that a deficiency in any single amino acid is averted. In calculating the amino acid requirement, the most accurate approach is based off of the apparent ileal digestibility (SID) as it addresses both digestibility and basal and specific endogenous losses. Lysine is the first-limiting AA and is highly required by the pig. For the simplicity of the nutritionist, all AA requirements are all expressed relative to lysine. Lysine requirement for creep, link and weaner diets are 1.8%, 1.55% and 1.45%, respectively. While requirements for lactating sows, pregnant sows and finisher diets are 1%, 0.6% and 1-1.1%, respectively. </w:t>
      </w:r>
    </w:p>
    <w:p w14:paraId="5BA0353F" w14:textId="73D7B421" w:rsidR="00061DE3" w:rsidRDefault="00061DE3" w:rsidP="00742518">
      <w:r>
        <w:t xml:space="preserve">Macro minerals that are required by the pig include calcium, phosphorus, sodium and chloride. </w:t>
      </w:r>
      <w:r w:rsidR="008E4125">
        <w:t>Sodium and chloride can be provided through salt, however, if there is plentiful supply of sodium, then potassium chloride can be provided. Calcium and phosphorus requirements can be taken from the NRC (2012) book or at a desired ratio of 1.2:1 for calcium to phosphorus for young pigs and 1.1:1 for older pigs approaching market weight. Diets are formulated on digestible P rather than total P. Trace minerals required include iron, zinc, manganese, copper, iodine and selenium and are usually supplied as a premix at a fixed rate per tonne based on the age of the pig. Vitamin premixes</w:t>
      </w:r>
      <w:r w:rsidR="007E162D">
        <w:t xml:space="preserve"> are also formulated in a fixed basis</w:t>
      </w:r>
      <w:r w:rsidR="008E4125">
        <w:t>,</w:t>
      </w:r>
      <w:r w:rsidR="007E162D">
        <w:t xml:space="preserve"> </w:t>
      </w:r>
      <w:r w:rsidR="008E4125">
        <w:t xml:space="preserve">more vitamins are included for younger pigs than for older pigs. </w:t>
      </w:r>
    </w:p>
    <w:p w14:paraId="6580916B" w14:textId="57D6BD45" w:rsidR="008E4125" w:rsidRPr="008E4125" w:rsidRDefault="008E4125" w:rsidP="00742518">
      <w:pPr>
        <w:rPr>
          <w:u w:val="single"/>
        </w:rPr>
      </w:pPr>
      <w:r w:rsidRPr="008E4125">
        <w:rPr>
          <w:u w:val="single"/>
        </w:rPr>
        <w:t xml:space="preserve">Nutrients supplied by ingredients </w:t>
      </w:r>
    </w:p>
    <w:p w14:paraId="49DA68ED" w14:textId="3F4BE7B5" w:rsidR="004166DA" w:rsidRDefault="008E4125" w:rsidP="00742518">
      <w:r>
        <w:t>Once the nutrient requirements of the pig being fed have been established, then the next step is to select the ingredients that will be used to meet these requirements at the lowest possible cost, taking into account other factors such as food safety, availability and handling.</w:t>
      </w:r>
      <w:r w:rsidR="004166DA">
        <w:t xml:space="preserve"> The ingredient database must match the requirement database. If the systems are mismatched, serious problems with performance will ensue, and financial losses will soon follow</w:t>
      </w:r>
      <w:r w:rsidR="00647F09">
        <w:t>.</w:t>
      </w:r>
    </w:p>
    <w:p w14:paraId="70CF5085" w14:textId="77777777" w:rsidR="000A63B9" w:rsidRDefault="000A63B9" w:rsidP="000A63B9">
      <w:r>
        <w:t xml:space="preserve">Some ingredients will be perfectly acceptable to the pig at low levels, but if tolerance levels are exceeded, palatability issues may occur, and thus feed intake will be at risk. Research has shown that 25% of the ingredients supports excellent performance but 35% slows growth. Upper limits are often used to provide protection against incorrect ingredient specifications, to limit the level of ingredients that might impair pellet quality and to restrict the use of ingredients that are available in short supply. Vitamin and trace mineral premixes are associated with firm upper and lower inclusions to set an upper limit on certain ingredients to avoid problems with palatability. </w:t>
      </w:r>
    </w:p>
    <w:p w14:paraId="3652355D" w14:textId="77777777" w:rsidR="000A63B9" w:rsidRDefault="000A63B9" w:rsidP="000A63B9">
      <w:r>
        <w:t xml:space="preserve">For biosecurity and health reasons, processed vegetable proteins are used, such as Soyabean protein to increase digestibility or reduce antinutritional components. By-products typically have high crude protein and fibre concentrations. </w:t>
      </w:r>
    </w:p>
    <w:p w14:paraId="28009A81" w14:textId="77777777" w:rsidR="00BB6D3C" w:rsidRDefault="00BB6D3C" w:rsidP="00742518">
      <w:pPr>
        <w:rPr>
          <w:u w:val="single"/>
        </w:rPr>
      </w:pPr>
    </w:p>
    <w:p w14:paraId="7E72273C" w14:textId="5AFC9C2F" w:rsidR="004166DA" w:rsidRPr="004166DA" w:rsidRDefault="004166DA" w:rsidP="00742518">
      <w:pPr>
        <w:rPr>
          <w:u w:val="single"/>
        </w:rPr>
      </w:pPr>
      <w:r w:rsidRPr="004166DA">
        <w:rPr>
          <w:u w:val="single"/>
        </w:rPr>
        <w:lastRenderedPageBreak/>
        <w:t xml:space="preserve">Factors when formulating diets </w:t>
      </w:r>
    </w:p>
    <w:p w14:paraId="6654CEC4" w14:textId="77777777" w:rsidR="00713B37" w:rsidRDefault="004166DA" w:rsidP="00713B37">
      <w:r>
        <w:t xml:space="preserve">When formulating diets, it is essential to know the nutrient composition and availability. Once that is established, making sure the pigs’ nutrient requirements can be met are of next importance. </w:t>
      </w:r>
    </w:p>
    <w:p w14:paraId="4B6BB041" w14:textId="19DF71E5" w:rsidR="004166DA" w:rsidRDefault="004166DA" w:rsidP="00742518">
      <w:r>
        <w:t xml:space="preserve">Presence of antinutritional factors </w:t>
      </w:r>
      <w:r w:rsidR="004F183E">
        <w:t xml:space="preserve">(ANF), </w:t>
      </w:r>
      <w:r w:rsidR="00247AC3">
        <w:t xml:space="preserve">in some cases, can negatively </w:t>
      </w:r>
      <w:r w:rsidR="007E162D">
        <w:t>affect</w:t>
      </w:r>
      <w:r w:rsidR="00247AC3">
        <w:t xml:space="preserve"> voluntary feed intake. </w:t>
      </w:r>
      <w:r w:rsidR="003808E0">
        <w:t xml:space="preserve">Such examples include Trypsin inhibitors, chymotrypsin inhibitors and lectins which are all present in Soyabean meal. </w:t>
      </w:r>
      <w:r w:rsidR="003D0E44">
        <w:t xml:space="preserve">Ingestion of these metabolites commonly reduces protein digestion, leads to binding of various </w:t>
      </w:r>
      <w:r w:rsidR="002A4907">
        <w:t>nutrients</w:t>
      </w:r>
      <w:r w:rsidR="003D0E44">
        <w:t xml:space="preserve"> and can cause damage </w:t>
      </w:r>
      <w:r w:rsidR="002A4907">
        <w:t xml:space="preserve">to the intestinal wall, reducing nutrient absorption and ultimately depressing animal growth. </w:t>
      </w:r>
      <w:r w:rsidR="00C13798">
        <w:t>These protease inhibitors can easily be den</w:t>
      </w:r>
      <w:r w:rsidR="00631C6E">
        <w:t xml:space="preserve">atured and inactivated by heat treatment. </w:t>
      </w:r>
      <w:r w:rsidR="00316921">
        <w:t>Glucosinolates are also present in Rapeseed meal</w:t>
      </w:r>
      <w:r w:rsidR="006318C9">
        <w:t xml:space="preserve">, which when </w:t>
      </w:r>
      <w:r w:rsidR="00E955A7">
        <w:t xml:space="preserve">ruptured in the body release goitrogenic compounds which are responsible for impairing iodine availability and thereby, interfere with normal function of the thyroid gland. </w:t>
      </w:r>
      <w:r w:rsidR="00586BCE">
        <w:t xml:space="preserve">Rapeseed meal as a result must be limited in inclusion of diet formulations, with 12% </w:t>
      </w:r>
      <w:r w:rsidR="005A009F">
        <w:t xml:space="preserve">max inclusion rate for finisher pig diets and 5% max for starter diets. </w:t>
      </w:r>
    </w:p>
    <w:p w14:paraId="1CBD2CD5" w14:textId="73F92CA1" w:rsidR="004166DA" w:rsidRDefault="00011B66" w:rsidP="00742518">
      <w:r>
        <w:t xml:space="preserve">If unsaturated fatty acids are incorporated into the diet, there is a risk of producing carcasses with soft fat. This can cause problems in terms of processing and shelf life. </w:t>
      </w:r>
    </w:p>
    <w:p w14:paraId="5013C02F" w14:textId="77777777" w:rsidR="00333525" w:rsidRPr="005A63AB" w:rsidRDefault="00333525" w:rsidP="00333525">
      <w:pPr>
        <w:rPr>
          <w:u w:val="single"/>
        </w:rPr>
      </w:pPr>
      <w:r w:rsidRPr="005A63AB">
        <w:rPr>
          <w:u w:val="single"/>
        </w:rPr>
        <w:t xml:space="preserve">Processing </w:t>
      </w:r>
    </w:p>
    <w:p w14:paraId="6DFBB6CD" w14:textId="0C67793F" w:rsidR="001C2886" w:rsidRPr="00A76C11" w:rsidRDefault="00333525" w:rsidP="00742518">
      <w:r>
        <w:t xml:space="preserve">Most ingredients are processed before being included in pig diets. Smaller particle size feed is said to improve digestibility, however, in very small particle sizes where grains are finely grounded, the risk of gastric ulcers is always prevalent and mortality is higher. Pelleting is seen as a great processing method as it improves diet flowability, maintains uniformity and reduces waste. It also improves growth rate by approximately 5% and FCR by 4%. Diets must be processed effectively so that they can flow through the feed mill, delivery trucks and feeders. </w:t>
      </w:r>
      <w:r w:rsidRPr="00561245">
        <w:t xml:space="preserve">If an ingredient is very bulky, it will limit the capacity of the feed mixer, the storage bins, and the trucks used to transport the mixed feed to the farm. </w:t>
      </w:r>
      <w:r w:rsidR="004F3E7F">
        <w:t>As is previously mentioned</w:t>
      </w:r>
      <w:r w:rsidR="000248E4">
        <w:t>, f</w:t>
      </w:r>
      <w:r w:rsidRPr="00561245">
        <w:t xml:space="preserve">eed </w:t>
      </w:r>
      <w:r w:rsidR="000248E4">
        <w:t>must</w:t>
      </w:r>
      <w:r w:rsidRPr="00561245">
        <w:t xml:space="preserve"> be able to move through feed lines</w:t>
      </w:r>
      <w:r w:rsidR="000248E4">
        <w:t xml:space="preserve"> freely</w:t>
      </w:r>
      <w:r w:rsidRPr="00561245">
        <w:t xml:space="preserve">. There must be an ease of processing. Some ingredients such as wheat or wheat by products improve pellet quality, while the likes of maize and maize by-products impair it. </w:t>
      </w:r>
    </w:p>
    <w:p w14:paraId="10B1B922" w14:textId="4FF12896" w:rsidR="00E409A6" w:rsidRPr="00E409A6" w:rsidRDefault="00E409A6" w:rsidP="00742518">
      <w:pPr>
        <w:rPr>
          <w:u w:val="single"/>
        </w:rPr>
      </w:pPr>
      <w:r w:rsidRPr="00E409A6">
        <w:rPr>
          <w:u w:val="single"/>
        </w:rPr>
        <w:t xml:space="preserve">Poor-quality feed </w:t>
      </w:r>
    </w:p>
    <w:p w14:paraId="71AEF26F" w14:textId="4B87E25E" w:rsidR="00E409A6" w:rsidRDefault="00E409A6" w:rsidP="00742518">
      <w:r>
        <w:t xml:space="preserve">By-products go through excessive heat processes which will have a minimal effect on the carb and fibre components, however, it has a major effect on protein quality and may reduce lysine digestibility and lysine content. </w:t>
      </w:r>
      <w:r w:rsidR="00E25D0B">
        <w:t>This leads to a reduction in growth rate and feed intake, with a lower energy content of grain and feed due to a higher fibre content. Poor quality feed can be determined by appearance with more moulds present and darker in colour.</w:t>
      </w:r>
      <w:r>
        <w:t xml:space="preserve"> </w:t>
      </w:r>
      <w:r w:rsidR="00E25D0B">
        <w:t>Lighter colour feed should always be selected for.</w:t>
      </w:r>
    </w:p>
    <w:p w14:paraId="3703FB74" w14:textId="5E52E35E" w:rsidR="005A009F" w:rsidRPr="005A009F" w:rsidRDefault="005A009F" w:rsidP="00742518">
      <w:pPr>
        <w:rPr>
          <w:u w:val="single"/>
        </w:rPr>
      </w:pPr>
      <w:r w:rsidRPr="005A009F">
        <w:rPr>
          <w:u w:val="single"/>
        </w:rPr>
        <w:t xml:space="preserve">Economical manner </w:t>
      </w:r>
    </w:p>
    <w:p w14:paraId="29ECE3F4" w14:textId="55C472F8" w:rsidR="00561245" w:rsidRPr="00011B66" w:rsidRDefault="00A1335F" w:rsidP="00742518">
      <w:r>
        <w:t>Inputs, constraints and ingredient costs are processed by a computer using linear programming</w:t>
      </w:r>
      <w:r w:rsidR="00A3762B">
        <w:t xml:space="preserve">, with minimum cost as the objective. </w:t>
      </w:r>
      <w:r w:rsidR="004E4405">
        <w:t xml:space="preserve">The output will provide formulas for the various diets, the ingredient cost of such formulation, shadow costs for ingredients and changes in pricing from the previous output. </w:t>
      </w:r>
      <w:r w:rsidR="00D71DBB">
        <w:t xml:space="preserve">An unfettered linear programme will select ingredients in proportions to meet the defined nutrient requirements at the lowest possible cost. </w:t>
      </w:r>
    </w:p>
    <w:sectPr w:rsidR="00561245" w:rsidRPr="00011B6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F62D0F"/>
    <w:multiLevelType w:val="hybridMultilevel"/>
    <w:tmpl w:val="9BEE667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 w15:restartNumberingAfterBreak="0">
    <w:nsid w:val="7F356DBE"/>
    <w:multiLevelType w:val="hybridMultilevel"/>
    <w:tmpl w:val="D2189D9C"/>
    <w:lvl w:ilvl="0" w:tplc="18090001">
      <w:start w:val="1"/>
      <w:numFmt w:val="bullet"/>
      <w:lvlText w:val=""/>
      <w:lvlJc w:val="left"/>
      <w:pPr>
        <w:ind w:left="360" w:hanging="360"/>
      </w:pPr>
      <w:rPr>
        <w:rFonts w:ascii="Symbol" w:hAnsi="Symbol" w:cs="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cs="Wingdings" w:hint="default"/>
      </w:rPr>
    </w:lvl>
    <w:lvl w:ilvl="3" w:tplc="18090001" w:tentative="1">
      <w:start w:val="1"/>
      <w:numFmt w:val="bullet"/>
      <w:lvlText w:val=""/>
      <w:lvlJc w:val="left"/>
      <w:pPr>
        <w:ind w:left="2520" w:hanging="360"/>
      </w:pPr>
      <w:rPr>
        <w:rFonts w:ascii="Symbol" w:hAnsi="Symbol" w:cs="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cs="Wingdings" w:hint="default"/>
      </w:rPr>
    </w:lvl>
    <w:lvl w:ilvl="6" w:tplc="18090001" w:tentative="1">
      <w:start w:val="1"/>
      <w:numFmt w:val="bullet"/>
      <w:lvlText w:val=""/>
      <w:lvlJc w:val="left"/>
      <w:pPr>
        <w:ind w:left="4680" w:hanging="360"/>
      </w:pPr>
      <w:rPr>
        <w:rFonts w:ascii="Symbol" w:hAnsi="Symbol" w:cs="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cs="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2518"/>
    <w:rsid w:val="00004480"/>
    <w:rsid w:val="00011B66"/>
    <w:rsid w:val="0002332D"/>
    <w:rsid w:val="000248E4"/>
    <w:rsid w:val="00061DE3"/>
    <w:rsid w:val="000A63B9"/>
    <w:rsid w:val="000B603C"/>
    <w:rsid w:val="001357CC"/>
    <w:rsid w:val="0016029D"/>
    <w:rsid w:val="001C2886"/>
    <w:rsid w:val="00241175"/>
    <w:rsid w:val="00247AC3"/>
    <w:rsid w:val="00293130"/>
    <w:rsid w:val="002A4907"/>
    <w:rsid w:val="00316921"/>
    <w:rsid w:val="00333525"/>
    <w:rsid w:val="0033536B"/>
    <w:rsid w:val="00350915"/>
    <w:rsid w:val="00365380"/>
    <w:rsid w:val="003808E0"/>
    <w:rsid w:val="003A2171"/>
    <w:rsid w:val="003C3E18"/>
    <w:rsid w:val="003D0E44"/>
    <w:rsid w:val="003F7BE3"/>
    <w:rsid w:val="00411EEA"/>
    <w:rsid w:val="004166DA"/>
    <w:rsid w:val="004526F7"/>
    <w:rsid w:val="0046296D"/>
    <w:rsid w:val="004E4405"/>
    <w:rsid w:val="004F183E"/>
    <w:rsid w:val="004F30C3"/>
    <w:rsid w:val="004F3E7F"/>
    <w:rsid w:val="00561245"/>
    <w:rsid w:val="00586BCE"/>
    <w:rsid w:val="005A009F"/>
    <w:rsid w:val="005A63AB"/>
    <w:rsid w:val="005C6EA2"/>
    <w:rsid w:val="005D450D"/>
    <w:rsid w:val="00617BA3"/>
    <w:rsid w:val="00626999"/>
    <w:rsid w:val="006318C9"/>
    <w:rsid w:val="00631C6E"/>
    <w:rsid w:val="00647F09"/>
    <w:rsid w:val="006548DE"/>
    <w:rsid w:val="006F1B2D"/>
    <w:rsid w:val="0071012D"/>
    <w:rsid w:val="00710D25"/>
    <w:rsid w:val="00713B37"/>
    <w:rsid w:val="007253C6"/>
    <w:rsid w:val="00742518"/>
    <w:rsid w:val="00746408"/>
    <w:rsid w:val="007E162D"/>
    <w:rsid w:val="00843A1E"/>
    <w:rsid w:val="00887D7B"/>
    <w:rsid w:val="008900DE"/>
    <w:rsid w:val="008A14E2"/>
    <w:rsid w:val="008C7828"/>
    <w:rsid w:val="008E4125"/>
    <w:rsid w:val="00936203"/>
    <w:rsid w:val="00946DA1"/>
    <w:rsid w:val="00960731"/>
    <w:rsid w:val="00991A0C"/>
    <w:rsid w:val="009E14E3"/>
    <w:rsid w:val="00A1335F"/>
    <w:rsid w:val="00A3762B"/>
    <w:rsid w:val="00A61DA7"/>
    <w:rsid w:val="00A76C11"/>
    <w:rsid w:val="00AD350D"/>
    <w:rsid w:val="00AD5163"/>
    <w:rsid w:val="00B000DC"/>
    <w:rsid w:val="00B05C8F"/>
    <w:rsid w:val="00B953C6"/>
    <w:rsid w:val="00BB6D3C"/>
    <w:rsid w:val="00C05B80"/>
    <w:rsid w:val="00C13798"/>
    <w:rsid w:val="00C7077F"/>
    <w:rsid w:val="00C978E5"/>
    <w:rsid w:val="00CD4076"/>
    <w:rsid w:val="00CF3054"/>
    <w:rsid w:val="00D71DBB"/>
    <w:rsid w:val="00D910EC"/>
    <w:rsid w:val="00DF0B13"/>
    <w:rsid w:val="00E25D0B"/>
    <w:rsid w:val="00E409A6"/>
    <w:rsid w:val="00E50C52"/>
    <w:rsid w:val="00E955A7"/>
    <w:rsid w:val="00F26634"/>
    <w:rsid w:val="00F6261F"/>
    <w:rsid w:val="00F9748E"/>
    <w:rsid w:val="00FF742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7B96E7"/>
  <w15:chartTrackingRefBased/>
  <w15:docId w15:val="{781CBB98-6567-4345-B5FC-3359734A8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4"/>
        <w:szCs w:val="24"/>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251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4251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1488</Words>
  <Characters>8484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aaron casey</dc:creator>
  <cp:keywords/>
  <dc:description/>
  <cp:lastModifiedBy>luke creegan</cp:lastModifiedBy>
  <cp:revision>2</cp:revision>
  <dcterms:created xsi:type="dcterms:W3CDTF">2020-12-10T19:14:00Z</dcterms:created>
  <dcterms:modified xsi:type="dcterms:W3CDTF">2020-12-10T19:14:00Z</dcterms:modified>
</cp:coreProperties>
</file>